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М2-К-Н-288-530.300.130-4-0-67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5312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33120 ÷ 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