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"Школа"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03-У-М-24-1190.130.35-4-0-65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Школьный матовый,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5783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 К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 Ra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ч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Применяется в освещении школ, офисных помещений, административных корпусов, торговых центров, бюджетных организаций и 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