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03-У-М-14-590.130.35-4-0-65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Школьный матовый, 14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4917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590х130х35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0,72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1470 ÷ 1610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 Ra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ч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Применяется в освещении школ, офисных помещений, административных корпусов, торговых центров, бюджетных организаций и 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