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01-В-М-26-590.590.60-4-0-65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Школа матовый, 26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4638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2990 ÷ 3120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