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01-В-А-26-590.590.60-4-0-65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Школа призма, 26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4639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3120 ÷ 3380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