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CC 05-Н-М-5-175.110.27-4-0-54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овал матовый, 5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5319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175х110х27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525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пластика, геометрия в точности повторяет форму корпуса т. н. светильника "Банник" (175 х 110 мм).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