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М2-К-Н-32-250.100.130-4-0-67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Магистраль, консоль КМО-1, 32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3110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265х120х150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3680 ÷ 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Светодиодный светильник предназначен для освещения дорог категории A, B, C. Светильник оснащен креплением на консоль, имеет магистральную оптику. На автомагистралях применение светильников с вторичной оптикой позволяет добиться максимальной равномерности освещения дорожного покрытия. Не требует
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