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М2-К-Н-128-350.200.150-4-0-67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Магистраль, консоль КМО-2,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4652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355х230х140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14720 ÷ 16000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