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"ЖКХ"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06-Н-М-5-150.150.18-4-0-54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ЖКХ квадрат матовый, 5 Вт, светодиодный светильник с акустическим датчиком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5071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датчика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акустический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Порог срабатывания, Дб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60-70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Длительность работы после срабатывания, сек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150х150х18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165х330х125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-40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525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Классический светильник серии «ЖКХ» в светодиодном исполнении прекрасно подойдет для внутреннего освещения лестничных площадок жилых многоквартирных домов, хозяйственных помещений, а также придомовых территории жилых домов. Корпус светильника выполнен из пластика. Высокая надежность светильника увеличивает период его обслуживания.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